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Введение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1" w:history="1">
        <w:r>
          <w:t>Реформы и изменения в высшем образовании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t>Введение Болонской системы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3" w:history="1">
        <w:r>
          <w:t>Разработка и внедрение новых образовательных стандартов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Реформы в управлении и финансировании вузов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" w:history="1">
        <w:r>
          <w:t>Статистические данные и тенденции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Динамика количества студентов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Изменения в структуре вузов и их аккредитации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Тенденции в международной интеграции и сотрудничестве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9" w:history="1">
        <w:r>
          <w:t>Проблемы и перспективы развития высшего образования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0" w:history="1">
        <w:r>
          <w:t>Проблемы качества образования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1" w:history="1">
        <w:r>
          <w:t>Влияние глобализации на российское высшее образование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2" w:history="1">
        <w:r>
          <w:t>Перспективы и стратегическое развитие системы высшего образования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13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14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bookmarkStart w:id="0" w:name="_Toc0"/>
      <w:r>
        <w:t>Введение</w:t>
      </w:r>
      <w:bookmarkEnd w:id="0"/>
    </w:p>
    <w:p>
      <w:pPr/>
      <w:r>
        <w:rPr/>
        <w:t xml:space="preserve">В последние годы Болонский процесс стал важной частью реформирования системы высшего образования в России, целью которого является интеграция в единое общеевропейское образовательное пространство. Курсы и программы российских вузов были адаптированы к международным стандартам с целью повышения конкурентоспособности и обеспечения возможности обмена студентами. Внедрение Болонского процесса привело к значительным изменениям в структуре высшего образования, в особенности к переходу на двухуровневую систему и внедрению Европейской системы перевода и накопления кредитов (ECTS).</w:t>
      </w:r>
    </w:p>
    <w:p>
      <w:pPr/>
      <w:r>
        <w:rPr/>
        <w:t xml:space="preserve">Реформы также сопровождались определенными трудностями. Гармонизация учебных планов с международными стандартами требует существенного пересмотра традиционных методов преподавания и обучения. Некоторые из этих задач вызвали активные дискуссии среди преподавательского состава и специалистов. Основная проблема заключается в достижении баланса между фундаментальными и прикладными дисциплинами, что имеет прямое отношение к удовлетворению международных требований рынка труда и развитию инновационной структуры университетов.</w:t>
      </w:r>
    </w:p>
    <w:p>
      <w:pPr/>
      <w:r>
        <w:rPr/>
        <w:t xml:space="preserve">Несмотря на это, внедрение Болонских принципов открывает новые перспективы, создавая условия для участия российских высших учебных заведений в международных образовательных инициативах. Одной из долгосрочных целей этих реформ является повышение качества подготовки специалистов, что может способствовать улучшению позиций российских вузов в мировых рейтингах. Система высшего образования становится более интегрированной и открытой для международного сотрудничества, что, в свою очередь, стимулирует образовательные учреждения к дальнейшему развитию и реформированию.</w:t>
      </w:r>
    </w:p>
    <w:p>
      <w:pPr/>
      <w:r>
        <w:rPr/>
        <w:t xml:space="preserve">Значимость и актуальность этой темы обусловлена потребностью в эффективной адаптации системы высшего образования к быстро меняющемуся глобальному контексту. Возможности, предоставляемые Болонским процессом, позволяют не только гармонизировать образовательные стандарты, но и обеспечить российским студентам и преподавателям лучшие условия для интеграции в международное академическое сообщество. Это подчеркивает не только необходимость, но и ключевую роль Болонского процесса в модернизации российского высшего образования для укрепления его конкурентоспособности на международной арене.</w:t>
      </w:r>
    </w:p>
    <w:p>
      <w:r>
        <w:br w:type="page"/>
      </w:r>
    </w:p>
    <w:p>
      <w:pPr>
        <w:pStyle w:val="Heading1"/>
      </w:pPr>
      <w:bookmarkStart w:id="1" w:name="_Toc1"/>
      <w:r>
        <w:t>Реформы и изменения в высшем образовании</w:t>
      </w:r>
      <w:bookmarkEnd w:id="1"/>
    </w:p>
    <w:p>
      <w:pPr>
        <w:pStyle w:val="Heading2"/>
      </w:pPr>
      <w:bookmarkStart w:id="2" w:name="_Toc2"/>
      <w:r>
        <w:t>Введение Болонской системы</w:t>
      </w:r>
      <w:bookmarkEnd w:id="2"/>
    </w:p>
    <w:p>
      <w:pPr/>
      <w:r>
        <w:rPr/>
        <w:t xml:space="preserve">Внедрение Болонского процесса в российскую систему образования стало значимым этапом на пути к созданию единого общеевропейского образовательного пространства. Этот процесс привел к существенным трансформациям в структуре учебных программ и системе присуждения дипломов, адаптируя их к международным стандартам. Основными изменениями стали переход на двухуровневую систему образования, а также внедрение системы кредитов ECTS, направленной на повышение мобильности студентов и признание их квалификаций за рубежом. Болонский процесс помог повысить конкурентоспособность российских образовательных учреждений на международной арене и инициировал пересмотр методик преподавания.</w:t>
      </w:r>
    </w:p>
    <w:p>
      <w:pPr/>
      <w:r>
        <w:rPr/>
        <w:t xml:space="preserve">Однако реализация Болонских принципов в России сопровождалась не только успехами, но и множеством сложностей и проблем. Одной из главных задач остаётся гармонизация учебных планов, требующая пересмотра традиционных подходов. Такие изменения вызывают дискуссии среди преподавателей и специалистов, поднимая вопрос о балансе фундаментальных и прикладных дисциплин в образовательных программах. Параллельно возникает необходимость обеспечения соответствия образовательных программ требованиям международного рынка труда и развитию инновационной инфраструктуры вузов. По словам исследователей, «Большой интерес представляет вопрос реализации Болонских принципов в российской системе высшего образования» (Белкина, 2020, с. 5).</w:t>
      </w:r>
    </w:p>
    <w:p>
      <w:pPr/>
      <w:r>
        <w:rPr/>
        <w:t xml:space="preserve">Несмотря на существующие трудности, внедрение Болонских принципов открывает новые перспективы для российского высшего образования. Появляется возможность активного участия в международных образовательных проектах и программах, что способствует интеграции российских студентов и преподавателей в глобальное образовательное сообщество. В долгосрочной перспективе это может способствовать повышению качества подготовки специалистов и усилению позиций российских вузов на мировых рейтинговых шкалах, стимулируя к дальнейшему реформированию и обновлению системы высшего образования в России.</w:t>
      </w:r>
    </w:p>
    <w:p>
      <w:pPr>
        <w:pStyle w:val="Heading2"/>
      </w:pPr>
      <w:bookmarkStart w:id="3" w:name="_Toc3"/>
      <w:r>
        <w:t>Разработка и внедрение новых образовательных стандартов</w:t>
      </w:r>
      <w:bookmarkEnd w:id="3"/>
    </w:p>
    <w:p>
      <w:pPr/>
      <w:r>
        <w:rPr/>
        <w:t xml:space="preserve">Интеграция Болонского процесса в российскую систему высшего образования привела к обширным изменениям, отразившимся на структуре учебных программ и дипломов. Ключевые реформы включают внедрение двухуровневой системы бакалавриата и магистратуры и широкое использование кредитов ECTS для укрепления студенческой мобильности. Эти меры направлены на гармонизацию образовательных стандартов с европейскими аналогами, что в свою очередь способствует признанию российских квалификаций за рубежом. Однако комплексность внедрения приводит к возникновению ряда сложностей на национальном уровне. Важно отметить, что именно дифференциация программ и обеспечение их соответствия международным стандартам образование создает основу для новых возможностей в образовательном секторе России.</w:t>
      </w:r>
    </w:p>
    <w:p>
      <w:pPr/>
      <w:r>
        <w:rPr/>
        <w:t xml:space="preserve">Основное внимание уделяется вопросам реализации Болонских принципов внутри России, поскольку они являются не только катализатором перемен, но и требуют детального исследования проблем и потенциальных перспектив. Согласно мнению специалистов: «Большой интерес представляет вопрос реализации Болонских принципов в российской системе высшего образования» (Белкина, 2020, с. 5). Современные подходы требуют сбалансированного пересмотра учебных планов, что позволяет учитывать как фундаментальные, так и прикладные дисциплины. Такое реформирование становится ключом к успешной адаптации образовательно-технологических стандартов и удовлетворению требований международного рынка труда. Всё это подчеркивает необходимость развития инновационной инфраструктуры вузов.</w:t>
      </w:r>
    </w:p>
    <w:p>
      <w:pPr/>
      <w:r>
        <w:rPr/>
        <w:t xml:space="preserve">В долгосрочной перспективе Болонский процесс может стимулировать российские университеты к активному участию в международных образовательных инициативах, что открывает путь к более тесной интеграции в глобальное образовательное сообщество. Потенциальное качественное улучшение подготовки специалистов и усиление позиций на мировых рейтингах заставляет российское образовательное сообщество активно стремиться к дальнейшему реформированию. Эти усилия окажут негативное влияние на трудности, а долгосрочные преимущества, вероятно, окупят первоначальные вложения в преобразование структуры высшего образования. Будущее видится в создании прочных основ для конкурентоспособных образовательных программ, усиливающих возможности российских студентов и преподавателей в международном контексте.</w:t>
      </w:r>
    </w:p>
    <w:p>
      <w:pPr>
        <w:pStyle w:val="Heading2"/>
      </w:pPr>
      <w:bookmarkStart w:id="4" w:name="_Toc4"/>
      <w:r>
        <w:t>Реформы в управлении и финансировании вузов</w:t>
      </w:r>
      <w:bookmarkEnd w:id="4"/>
    </w:p>
    <w:p>
      <w:pPr/>
      <w:r>
        <w:rPr/>
        <w:t xml:space="preserve">Новые образовательные стандарты, принимаемые в России, играют значительную роль в усилении качества высшего образования, а также в приведении его в соответствие с международными нормами. Современные вызовы образовательной сферы требуют не только пересмотра существующих учебных планов, но и внедрения инновационных подходов, способствующих более успешной адаптации студентов к изменяющимся условиям рынка труда. Такие изменения подразумевают интеграцию новейших методов преподавания, которые соответствуют не только академическим требованиям, но и предоставляют практические навыки, актуальные в современном мире. Таким образом, формируется образовательная среда, которая способствует не только академическому, но и профессиональному росту студентов.</w:t>
      </w:r>
    </w:p>
    <w:p>
      <w:pPr/>
      <w:r>
        <w:rPr/>
        <w:t xml:space="preserve">Переход на новые образовательные стандарты подразумевает необходимость исследования их эффективности посредством различных методологических подходов. В рамках этого процесса важно учитывать результаты пилотажных исследований, которые играют ключевую роль в идентификации и оценке слабых мест и потенциала образовательных программ. Это позволяет своевременно корректировать методологию для обеспечения наилучших практик и стандартов в преподавании. Непрерывное обновление учебных материалов и подходов помогает наилучшим образом соответствовать требованиям времени. «Результаты пилотажного исследования помогают внести коррективы в методологию дальнейшего качественного и количественного исследования, что при недостаточной разработанности исследуемой темы крайне необходимо» (Белеева и др., 2022. 4 с.). [1]</w:t>
      </w:r>
    </w:p>
    <w:p>
      <w:pPr/>
      <w:r>
        <w:rPr/>
        <w:t xml:space="preserve">Кроме того, современные образовательные стандарты требуют интеграции междисциплинарных подходов и адаптивных технологий. Это открывает дверь к созданию более гибкой и многовекторной образовательной системы, способной эффективно адаптироваться к быстро меняющимся глобальным условиям. Предполагается, что внедрение таких стандартов приведет к более плотной интеграции российской системы высшего образования в мировое сообщество, увеличив возможности для международного сотрудничества и признания российских квалификаций за рубежом. Таким образом, стратегическое внедрение инновационных образовательных стандартов способствует не только улучшению образовательного процесса, но и укреплению позиций российских образовательных учреждений на международной арене.</w:t>
      </w:r>
    </w:p>
    <w:p>
      <w:r>
        <w:br w:type="page"/>
      </w:r>
    </w:p>
    <w:p>
      <w:pPr>
        <w:pStyle w:val="Heading1"/>
      </w:pPr>
      <w:bookmarkStart w:id="5" w:name="_Toc5"/>
      <w:r>
        <w:t>Статистические данные и тенденции</w:t>
      </w:r>
      <w:bookmarkEnd w:id="5"/>
    </w:p>
    <w:p>
      <w:pPr>
        <w:pStyle w:val="Heading2"/>
      </w:pPr>
      <w:bookmarkStart w:id="6" w:name="_Toc6"/>
      <w:r>
        <w:t>Динамика количества студентов</w:t>
      </w:r>
      <w:bookmarkEnd w:id="6"/>
    </w:p>
    <w:p>
      <w:pPr/>
      <w:r>
        <w:rPr/>
        <w:t xml:space="preserve">Анализ статистических данных предоставляет ценную информацию о динамике численности студентов в российских вузах за последние два десятилетия. Главной причиной этих изменений считаются демографические факторы, такие как снижение рождаемости и старение населения, которые изменяют пропорции студентов в образовательной системе. К этому добавляются реформы в образовательной системе, направленные на оптимизацию и улучшение структуры высшего образования. Эти реформы включают внедрение Болонской системы, которая призвана интегрировать российские вузы в общее образовательное пространство Европы, и, таким образом, сделать их более привлекательными для отечественных и иностранных студентов.</w:t>
      </w:r>
    </w:p>
    <w:p>
      <w:pPr/>
      <w:r>
        <w:rPr/>
        <w:t xml:space="preserve">Помимо демографических факторов и реформ, другое важное влияние на численность студентов оказывают экономические условия в стране. В последние годы наблюдаются значительные сокращения затрат на всех уровнях образования, что связано с экономическим состоянием государства. Это приводит к необходимости перераспределения финансирования и может ограничить возможности для расширения образовательных программ и обеспечения полного доступа всех желающих к получению высшего образования. Такая ситуация создает сложности для вузов в плане поддержания высоких стандартов образования и конкурентоспособности на международной арене.</w:t>
      </w:r>
    </w:p>
    <w:p>
      <w:pPr/>
      <w:r>
        <w:rPr/>
        <w:t xml:space="preserve">Изменения в структуре вузов и их аккредитации также играют значительную роль в текущих тенденциях. Введение новых образовательных стандартов и соответствие международным требованиям приводят к значительным изменениям в аккредитационных процессах, которые, в свою очередь, могут как помочь, так и затруднить реформирование высшего образования в России. Это подчеркивает важность стратегического подхода к разработке и внедрению инициатив, направленных на улучшение образовательной системы, чтобы успешно справляться с вызовами глобализации и интеграции, создавая устойчивую основу для развития высшего образования в России на будущее.</w:t>
      </w:r>
    </w:p>
    <w:p>
      <w:pPr>
        <w:pStyle w:val="Heading2"/>
      </w:pPr>
      <w:bookmarkStart w:id="7" w:name="_Toc7"/>
      <w:r>
        <w:t>Изменения в структуре вузов и их аккредитации</w:t>
      </w:r>
      <w:bookmarkEnd w:id="7"/>
    </w:p>
    <w:p>
      <w:pPr/>
      <w:r>
        <w:rPr/>
        <w:t xml:space="preserve">Во многом динамика численности студентов в российских вузах определяется реформами, внедренными в систему образования. Болонский процесс, направленный на интеграцию России в общее образовательное пространство Европы, оказал значительное влияние на образовательные программы и дипломы, сделав их более привлекательными для иностранных студентов и обеспечив конкурентоспособность российских вузов на международной арене. Этот процесс способствовал изменению структуры предлагаемых курсов и программ, что, в свою очередь, повлияло на количество обучающихся и структуру образовательных учреждений.</w:t>
      </w:r>
    </w:p>
    <w:p>
      <w:pPr/>
      <w:r>
        <w:rPr/>
        <w:t xml:space="preserve">Снижение рождаемости и старение населения также вызвали изменения в составе абитуриентов и студентов. Эти демографические изменения привели к необходимости адаптации высших учебных заведений к новой ситуации, а также потребовали пересмотра методов управления и финансирования для поддержания высокого уровня образовательных стандартов. Одновременно с этими изменениями «в последние годы наблюдаются значительные сокращения затрат на всех уровнях образования, что связано с экономическим состоянием государства» (Глобализация и региональное развитие, 2019. 113 с.). [3] Это сокращение затрат существенно ограничивает возможности российских вузов в расширении образовательных программ и создании новых возможностей для студентов, что важно учитывать в процессе дальнейшего реформирования системы высшего образования.</w:t>
      </w:r>
    </w:p>
    <w:p>
      <w:pPr/>
      <w:r>
        <w:rPr/>
        <w:t xml:space="preserve">Все эти факторы подчеркивают необходимость стратегического подхода к развитию высшего образования в России. Несмотря на существующие вызовы, такие как экономические ограничения и необходимость соответствия международным стандартам, реформа системы управления и финансовых моделей в образовательных учреждениях может создать основу для их устойчивого развития. Учет демографических тенденций и интеграция инновационных технологий способствуют повышению доступности и качества образования, что важно для укрепления позиций российских вузов как в стране, так и за её пределами. Таким образом, стратегическое развитие образовательной системы должно быть направлено на преодоление существующих барьеров и обеспечение привлекательности российских вузов на международной арене.</w:t>
      </w:r>
    </w:p>
    <w:p>
      <w:pPr>
        <w:pStyle w:val="Heading2"/>
      </w:pPr>
      <w:bookmarkStart w:id="8" w:name="_Toc8"/>
      <w:r>
        <w:t>Тенденции в международной интеграции и сотрудничестве</w:t>
      </w:r>
      <w:bookmarkEnd w:id="8"/>
    </w:p>
    <w:p>
      <w:pPr/>
      <w:r>
        <w:rPr/>
        <w:t xml:space="preserve">Структурные изменения в российских вузах являются ответом на введение новых образовательных стандартов и необходимость соответствия международным требованиям. Важная роль в этом процессе отведена интеграции Болонской системы, что повлияло на адаптацию и разнообразие образовательных программ. Однако сосуществование традиционной системы специалитета и новой системы бакалавра/магистратуры создает определенные проблемы. Например, «согласно Национальному докладу представительства «Эразмуз+» в России, сосуществование систем специалитета и бакалавра/магистратуры является одной из причин, препятствующих эффективному реформированию высшего образования в России» (Белкина, 2020. 36 с.). Эти сложности затрудняют единообразное внедрение международных стандартов и могут затормозить процесс модернизации образовательных программ.</w:t>
      </w:r>
    </w:p>
    <w:p>
      <w:pPr/>
      <w:r>
        <w:rPr/>
        <w:t xml:space="preserve">Изменения в аккредитационных практиках направлены на обеспечение соответствия новых программ международным стандартам, что является важным аспектом конкурентоспособности российских вузов. Аккредитация становится более жесткой и требует от вузов постоянного обновления своих методик и подходов, что влияет на качество образовательного процесса. Эти изменения создают определенный вызов для российских университетов, которые стремятся сохранить свою конкурентоспособность, учитывая внутренние и внешние требования. Адаптация к этим изменениям может стать платформой для укрепления позиций российских вышек в глобальном образовательном пространстве.</w:t>
      </w:r>
    </w:p>
    <w:p>
      <w:pPr/>
      <w:r>
        <w:rPr/>
        <w:t xml:space="preserve">Однако, чтобы добиться этих целей, требуется стратегический подход, который будет учитывать не только образовательные стандарты, но и демографические, экономические и технологические изменения. В связи с этим необходимым становится увеличение финансирования и улучшение управленческих практик для достижения устойчивого развития. Преодоление барьеров сосуществования различных образовательных систем возможно через инновационные решения и более глубокую интеграцию с мировым академическим пространством. Такой подход не только сделает российские вузы более привлекательными на международной арене, но и позволит им эффективно адаптироваться к новым вызовам и изменениям в области международного высшего образования.</w:t>
      </w:r>
    </w:p>
    <w:p>
      <w:r>
        <w:br w:type="page"/>
      </w:r>
    </w:p>
    <w:p>
      <w:pPr>
        <w:pStyle w:val="Heading1"/>
      </w:pPr>
      <w:bookmarkStart w:id="9" w:name="_Toc9"/>
      <w:r>
        <w:t>Проблемы и перспективы развития высшего образования</w:t>
      </w:r>
      <w:bookmarkEnd w:id="9"/>
    </w:p>
    <w:p>
      <w:pPr>
        <w:pStyle w:val="Heading2"/>
      </w:pPr>
      <w:bookmarkStart w:id="10" w:name="_Toc10"/>
      <w:r>
        <w:t>Проблемы качества образования</w:t>
      </w:r>
      <w:bookmarkEnd w:id="10"/>
    </w:p>
    <w:p>
      <w:pPr/>
      <w:r>
        <w:rPr/>
        <w:t xml:space="preserve">Качество образования в российских вузах находится под пристальным вниманием как специалистов в области образования, так и работодателей, поскольку оно напрямую влияет на конкурентоспособность выпускников на рынке труда. Современные исследования показывают, что основной проблемой является неспособность образовательных программ эффективно адаптироваться к изменяющимся требованиям к профессиональным навыкам. «Исследования показывают, что 91% работодателей считают, что у выпускников недостаточно практических навыков, а 83% оценивают уровень подготовки в вузах как средний или низкий» (Грошев и др., 2019. 10 с.). Это указывает на значительный разрыв между тем, что преподаватели считают важным в учебной программе, и тем, что работодатели и рынок требуют от молодых специалистов.</w:t>
      </w:r>
    </w:p>
    <w:p>
      <w:pPr/>
      <w:r>
        <w:rPr/>
        <w:t xml:space="preserve">Существующая образовательная система нуждается в пересмотре подходов и стандартов обучения, чтобы преодолеть указанные недостатки. Поскольку междисциплинарные подходы и практическое применение знаний становятся центральными аспектами профессиональной подготовки, университеты должны пересмотреть структуру своих учебных планов, чтобы интегрировать больше практической составляющей в обучение. Важно разрабатывать курсы, которые не только обучают теории, но и дают студентам возможность применять знания в реальных условиях, укрепляя их навыки, востребованные в мире труда, и повышая общий уровень конкурентоспособности на международной арене.</w:t>
      </w:r>
    </w:p>
    <w:p>
      <w:pPr/>
      <w:r>
        <w:rPr/>
        <w:t xml:space="preserve">Перспективное развитие высшего образования в России требует скоординированных усилий всех заинтересованных сторон: университетов, государственных институтов и частного сектора. Технологические инновации и дистанционные образовательные платформы занимаются важной ролью в этом процессе, позволяя обеспечить доступность образования и его соответствие современным требованиям. Их внедрение может привести к значительным улучшениям в структуре и качестве образовательных программ и облегчить интеграцию новых методов обучения, что станет важным шагом в преодолении существующих недостатков подготовки студентов. Таким образом, системный подход к реформам и активное использование современных технологий могут сыграть ключевую роль в укреплении позиций российских вузов как внутри страны, так и на международной арене.</w:t>
      </w:r>
    </w:p>
    <w:p>
      <w:pPr>
        <w:pStyle w:val="Heading2"/>
      </w:pPr>
      <w:bookmarkStart w:id="11" w:name="_Toc11"/>
      <w:r>
        <w:t>Влияние глобализации на российское высшее образование</w:t>
      </w:r>
      <w:bookmarkEnd w:id="11"/>
    </w:p>
    <w:p>
      <w:pPr/>
      <w:r>
        <w:rPr/>
        <w:t xml:space="preserve">Важнейшим аспектом реформ в высшем образовании является пересмотр содержания и подходов к обучению в университетах. Современные исследования указывают на значительный разрыв между теоретической подготовкой студентов и практическими требованиями рынка труда. Исследования показывают, что «91% работодателей считают, что у выпускников недостаточно практических навыков, а 83% оценивают уровень подготовки в вузах как средний или низкий» (Грошев и др., 2019. 10 с.). Это подчеркивает необходимость интеграции более практикоориентированных компонентов в учебные программы, позволяющих студентам развивать те навыки, которые востребованы современными работодателями.</w:t>
      </w:r>
    </w:p>
    <w:p>
      <w:pPr/>
      <w:r>
        <w:rPr/>
        <w:t xml:space="preserve">Внедрение Болонской системы в образование в России стало одним из ключевых этапов на пути к международной интеграции, однако остается много нерешенных вопросов касательно ее адаптации к национальной специфике. Необходимость пересмотра существующих учебных стандартов и подходов обусловлена не только требованиями глобализации, но и стремительным развитием технологий. Современные инновационные методы обучения, такие как проекты и практические кейсы, могут помочь студентам приобрести опыт, необходимый для решения реальных задач. Это, в свою очередь, может сократить разрыв между академическими знаниями и практическими навыками, которые ожидают увидеть работодатели у выпускников.</w:t>
      </w:r>
    </w:p>
    <w:p>
      <w:pPr/>
      <w:r>
        <w:rPr/>
        <w:t xml:space="preserve">Перспективы развития высшего образования в России связаны с созданием системы, которая не только отвечает современным международным стандартам, но и эффективно отвечает на внутренние образовательные вызовы. Стратегическое планирование и внедрение технологических инноваций в образовательные программы представляют собой важные шаги на пути к улучшению качества образования и усилению конкурентоспособности российских вузов как на национальной, так и на международной арене. Эти изменения могут способствовать обеспечению более высокого уровня подготовки выпускников, удовлетворяя ожидания работодателей и стандарты глобального рынка труда, представляя собой важную часть процесса модернизации образовательной системы в XXI веке.</w:t>
      </w:r>
    </w:p>
    <w:p>
      <w:pPr>
        <w:pStyle w:val="Heading2"/>
      </w:pPr>
      <w:bookmarkStart w:id="12" w:name="_Toc12"/>
      <w:r>
        <w:t>Перспективы и стратегическое развитие системы высшего образования</w:t>
      </w:r>
      <w:bookmarkEnd w:id="12"/>
    </w:p>
    <w:p>
      <w:pPr/>
      <w:r>
        <w:rPr/>
        <w:t xml:space="preserve">Глобализация оказывает многостороннее влияние на современное высшее образование в России, формируя как перспективы, так и проблемы в процессе реализации образовательных реформ. В последнее десятилетие актуализировались вопросы международной интеграции образовательных программ и сопоставимости квалификаций. В этом контексте глобальная конвенция становится ключевым инструментом, определяющим международные нормативы и подходы всех стран, участвующих в глобализации образования. Это стало стимулом для развития дискуссий относительно признания квалификаций и взаимопонимания между образовательными системами разных стран, что является важной целью для достижения международной стандартизации обучения (Грошев и др., 2019. 26 с.).</w:t>
      </w:r>
    </w:p>
    <w:p>
      <w:pPr/>
      <w:r>
        <w:rPr/>
        <w:t xml:space="preserve">Сложность задачи интеграции в мировую образовательную систему заключается в необходимости гармонизации стандартов и образовательных программ на всех уровнях. Важной задачей является обеспечение международной сопоставимости и признания квалификаций, что требует интеграции большого количества институтов, начиная от детских садов и заканчивая программами Lifelong learning» (Грошев и др., 2019. 12 с.). Эта задача усложнена различными требованиями и стандартами, существующими в россиийских образовательных учреждениях. Университеты должны адаптировать свои программы так, чтобы они соответствовали как международным требованиям, так и национальным образовательным стандартам, сохраняя при этом уникальные черты, отражающие российскую образовательную традицию.</w:t>
      </w:r>
    </w:p>
    <w:p>
      <w:pPr/>
      <w:r>
        <w:rPr/>
        <w:t xml:space="preserve">Кроме того, международное сотрудничество и обмен студентами становятся важными направлениями для повышения конкурентоспособности вузов. Программы академической мобильности и сотрудничества с зарубежными образовательными учреждениями способствуют обмену опытом и повышению качества преподавания. Это особенно важно в условиях нарастающей конкуренции на глобальном образовательном рынке, где признание дипломов и квалификаций играет решающую роль. Успешная интеграция России в международное образовательное пространство через реализацию мер, направленных на стандартизацию и признание квалификаций, может значительно усилить позиции российских вузов на мировом уровне, обеспечив им более эффективное участие в глобальных образовательных процессах.</w:t>
      </w:r>
    </w:p>
    <w:p>
      <w:r>
        <w:br w:type="page"/>
      </w:r>
    </w:p>
    <w:p>
      <w:pPr>
        <w:pStyle w:val="Heading1"/>
      </w:pPr>
      <w:bookmarkStart w:id="13" w:name="_Toc13"/>
      <w:r>
        <w:t>Заключение</w:t>
      </w:r>
      <w:bookmarkEnd w:id="13"/>
    </w:p>
    <w:p>
      <w:pPr/>
      <w:r>
        <w:rPr/>
        <w:t xml:space="preserve">Введение Болонского процесса в российскую систему образования стало важным шагом на пути к интеграции в единое общеевропейское образовательное пространство. Этот этап ознаменовал собой значительные изменения в структуре учебных программ и в подходах к присуждению дипломов в целях соответствия международным стандартам. Основополагающими преобразованиями стали переход на двухуровневую систему образования и введение системы кредитов ECTS, что обеспечило повышение мобильности студентов и международное признание российских квалификаций. Такие реформы способствовали повышению конкурентоспособности российских вузов на международной арене и вызвали необходимость пересмотра методов преподавания.</w:t>
      </w:r>
    </w:p>
    <w:p>
      <w:pPr/>
      <w:r>
        <w:rPr/>
        <w:t xml:space="preserve">Тем не менее, реализация Болонских принципов в России сопровождалась рядом трудностей и противоречий. Гармонизация учебных планов и адаптация к международному рынку труда выдвинули на передний план необходимость сбалансирования фундаментальных и прикладных дисциплин. Важным аспектом стало развитие инновационной инфраструктуры вузов для успешной интеграции в глобальное образовательное сообщество. Наблюдаемые в России демографические изменения и экономические сложности дополнительно осложнили процесс реформирования образовательной системы, требуя стратегического подхода и оптимизации аккредитационных процессов.</w:t>
      </w:r>
    </w:p>
    <w:p>
      <w:pPr/>
      <w:r>
        <w:rPr/>
        <w:t xml:space="preserve">Несмотря на перечисленные проблемы, Болонский процесс открывает новые возможности для российского высшего образования. Участие в международных образовательных проектах и программах позволяет российским студентам и преподавателям интегрироваться в глобальные академические сети, что в будущем может привести к улучшению качества подготовки специалистов. Эти изменения способствуют реформированию системы высшего образования в России и укрепляют её позиции на мировой академической арене, закладывая фундамент для дальнейшего развития.</w:t>
      </w:r>
    </w:p>
    <w:p>
      <w:pPr/>
      <w:r>
        <w:rPr/>
        <w:t xml:space="preserve">В долгосрочной перспективе, интеграция Болонских принципов может стать основой для устойчивых и конкурентоспособных образовательных программ, отвечающих требованиям современного рынка труда. Адаптация российских вузов к новым вызовам и изменениям в международном образовательном пространстве потребует стратегического планирования и внедрения технологических инноваций. Эти меры обеспечат более эффективное участие России в глобальных образовательных процессах и усилят привлекательность российских университетов как на национальном, так и на мировом уровне.</w:t>
      </w:r>
    </w:p>
    <w:p>
      <w:r>
        <w:br w:type="page"/>
      </w:r>
    </w:p>
    <w:p>
      <w:pPr>
        <w:pStyle w:val="Heading1"/>
      </w:pPr>
      <w:bookmarkStart w:id="14" w:name="_Toc14"/>
      <w:r>
        <w:t>Список литературы</w:t>
      </w:r>
      <w:bookmarkEnd w:id="14"/>
    </w:p>
    <w:p>
      <w:pPr>
        <w:numPr>
          <w:ilvl w:val="0"/>
          <w:numId w:val="9"/>
        </w:numPr>
      </w:pPr>
      <w:r>
        <w:rPr/>
        <w:t xml:space="preserve">Белеева И. Д., Заглодина Т. А., Панкратова Л. Э., Титова Н. Б. Востребованность высшего образования в оценках современных студентов / И. Д. Белеева, Т. А. Заглодина, Л. Э. Панкратова, Н. Б. Титова // Педагогическое образование в России. — 2022. — № 1. — С. 37-42. — DOI: 10.26170/2079-8717_2022_01_04.</w:t>
      </w:r>
    </w:p>
    <w:p>
      <w:pPr>
        <w:numPr>
          <w:ilvl w:val="0"/>
          <w:numId w:val="9"/>
        </w:numPr>
      </w:pPr>
      <w:r>
        <w:rPr/>
        <w:t xml:space="preserve">Белкина Е.А. Реформирование систем высшего образования в России и ФРГ в контексте Болонского процесса: проблемы и перспективы: Выпускная квалификационная работа. — СПб., 2020.</w:t>
      </w:r>
    </w:p>
    <w:p>
      <w:pPr>
        <w:numPr>
          <w:ilvl w:val="0"/>
          <w:numId w:val="9"/>
        </w:numPr>
      </w:pPr>
      <w:r>
        <w:rPr/>
        <w:t xml:space="preserve">Глобализация и региональное развитие в ХХI в.: векторы развития, вызовы, инновации : сб. науч. статей Всерос. (с междунар. участием) науч.-практ. конф. магистрантов, аспирантов и адъюнктов, 26-27 апр. 2019 г. / [редкол: Г.Р. Хасаев, С.И. Ашмарина (отв. ред.) и др.]. — Самара: Изд-во Самар. гос. экон. ун-та, 2019. — 533 с.</w:t>
      </w:r>
    </w:p>
    <w:p>
      <w:pPr>
        <w:numPr>
          <w:ilvl w:val="0"/>
          <w:numId w:val="9"/>
        </w:numPr>
      </w:pPr>
      <w:r>
        <w:rPr/>
        <w:t xml:space="preserve">Современные проблемы и перспективы интернационализации интеллектуальных ресурсов России (вызовы, стратегии, модели, интересы национального, регионального и отраслевого развития) : коллективная монография / Под ред. А.Р. Грошева, С.О. Крамарова, В.И. Круглова, Н.В. Пелихова. — Москва : РИОР, 2019. — 287 с. — (Международная деятельность).</w:t>
      </w:r>
    </w:p>
    <w:sectPr>
      <w:footerReference w:type="default" r:id="rId7"/>
      <w:pgSz w:orient="portrait" w:w="11905.511811023622" w:h="16837.79527559055"/>
      <w:pgMar w:top="1133.8582677165352" w:right="566.9291338582676" w:bottom="1700.787401574803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EBE38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3A4FBF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  <w:pPr>
      <w:jc w:val="both"/>
      <w:ind w:left="0" w:right="0" w:firstLine="708.6614173228347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line="360" w:lineRule="auto"/>
    </w:pPr>
    <w:rPr>
      <w:rFonts w:ascii="Times New Roman" w:hAnsi="Times New Roman" w:eastAsia="Times New Roman" w:cs="Times New Roman"/>
      <w:color w:val="black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spacing w:line="360" w:lineRule="auto"/>
    </w:pPr>
    <w:rPr>
      <w:rFonts w:ascii="Times New Roman" w:hAnsi="Times New Roman" w:eastAsia="Times New Roman" w:cs="Times New Roman"/>
      <w:color w:val="black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line="360" w:lineRule="auto"/>
    </w:pPr>
    <w:rPr>
      <w:rFonts w:ascii="Times New Roman" w:hAnsi="Times New Roman" w:eastAsia="Times New Roman" w:cs="Times New Roman"/>
      <w:color w:val="black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spacing w:line="360" w:lineRule="auto"/>
    </w:pPr>
    <w:rPr>
      <w:rFonts w:ascii="Times New Roman" w:hAnsi="Times New Roman" w:eastAsia="Times New Roman" w:cs="Times New Roman"/>
      <w:color w:val="black"/>
      <w:sz w:val="28"/>
      <w:szCs w:val="28"/>
      <w:b w:val="1"/>
      <w:bCs w:val="1"/>
    </w:rPr>
  </w:style>
  <w:style w:type="paragraph" w:styleId="Heading5">
    <w:link w:val="Heading5Char"/>
    <w:name w:val="heading 5"/>
    <w:basedOn w:val="Normal"/>
    <w:pPr>
      <w:spacing w:line="360" w:lineRule="auto"/>
    </w:pPr>
    <w:rPr>
      <w:rFonts w:ascii="Times New Roman" w:hAnsi="Times New Roman" w:eastAsia="Times New Roman" w:cs="Times New Roman"/>
      <w:color w:val="black"/>
      <w:sz w:val="28"/>
      <w:szCs w:val="28"/>
      <w:b w:val="1"/>
      <w:bCs w:val="1"/>
    </w:rPr>
  </w:style>
  <w:style w:type="paragraph" w:styleId="Heading6">
    <w:link w:val="Heading6Char"/>
    <w:name w:val="heading 6"/>
    <w:basedOn w:val="Normal"/>
    <w:pPr>
      <w:spacing w:line="360" w:lineRule="auto"/>
    </w:pPr>
    <w:rPr>
      <w:rFonts w:ascii="Times New Roman" w:hAnsi="Times New Roman" w:eastAsia="Times New Roman" w:cs="Times New Roman"/>
      <w:color w:val="black"/>
      <w:sz w:val="28"/>
      <w:szCs w:val="2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2024-09-16T13:23:50+00:00</dcterms:created>
  <dcterms:modified xsi:type="dcterms:W3CDTF">2024-09-16T13:23:50+00:00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